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AE" w:rsidRPr="00F1532B" w:rsidRDefault="00ED0DCE">
      <w:pPr>
        <w:rPr>
          <w:b/>
          <w:sz w:val="28"/>
          <w:szCs w:val="28"/>
        </w:rPr>
      </w:pPr>
      <w:r w:rsidRPr="00F1532B">
        <w:rPr>
          <w:b/>
          <w:sz w:val="28"/>
          <w:szCs w:val="28"/>
        </w:rPr>
        <w:t>多摩丘陵病院における院外処方箋疑義照会簡素化プロトコル</w:t>
      </w:r>
    </w:p>
    <w:p w:rsidR="009A0D41" w:rsidRPr="00F1532B" w:rsidRDefault="009A0D41" w:rsidP="009A0D41">
      <w:pPr>
        <w:rPr>
          <w:b/>
          <w:sz w:val="28"/>
          <w:szCs w:val="28"/>
        </w:rPr>
      </w:pPr>
    </w:p>
    <w:p w:rsidR="00D50709" w:rsidRDefault="003878AC">
      <w:pPr>
        <w:rPr>
          <w:rFonts w:ascii="ＭＳ 明朝" w:eastAsia="ＭＳ 明朝" w:hAnsi="ＭＳ 明朝" w:cs="ＭＳ 明朝"/>
        </w:rPr>
      </w:pPr>
      <w:r>
        <w:rPr>
          <w:rFonts w:ascii="ＭＳ 明朝" w:eastAsia="ＭＳ 明朝" w:hAnsi="ＭＳ 明朝" w:cs="ＭＳ 明朝"/>
        </w:rPr>
        <w:t>※原則患者さんの同意が得られているものとする。（服薬方法・価格）</w:t>
      </w:r>
    </w:p>
    <w:p w:rsidR="007E02C7" w:rsidRDefault="007E02C7" w:rsidP="007E02C7">
      <w:pPr>
        <w:ind w:firstLineChars="100" w:firstLine="210"/>
      </w:pPr>
      <w:r>
        <w:rPr>
          <w:rFonts w:hint="eastAsia"/>
        </w:rPr>
        <w:t>当該薬品に「変更不可」の指定がある場合を除く</w:t>
      </w:r>
    </w:p>
    <w:p w:rsidR="00FE2A5C" w:rsidRDefault="00405872" w:rsidP="00FE2A5C">
      <w:r>
        <w:rPr>
          <w:rFonts w:hint="eastAsia"/>
        </w:rPr>
        <w:t xml:space="preserve">　　</w:t>
      </w:r>
    </w:p>
    <w:p w:rsidR="00FE2A5C" w:rsidRDefault="00FE2A5C" w:rsidP="00FE2A5C">
      <w:r>
        <w:rPr>
          <w:rFonts w:hint="eastAsia"/>
        </w:rPr>
        <w:t>1.</w:t>
      </w:r>
      <w:r>
        <w:rPr>
          <w:rFonts w:hint="eastAsia"/>
        </w:rPr>
        <w:t xml:space="preserve">　疑義照会不要とするもの→</w:t>
      </w:r>
      <w:r>
        <w:rPr>
          <w:rFonts w:hint="eastAsia"/>
        </w:rPr>
        <w:t>Fax</w:t>
      </w:r>
      <w:r>
        <w:rPr>
          <w:rFonts w:hint="eastAsia"/>
        </w:rPr>
        <w:t>不要、お薬手帳などで知らせる</w:t>
      </w:r>
      <w:r w:rsidR="00A22579">
        <w:rPr>
          <w:rFonts w:hint="eastAsia"/>
        </w:rPr>
        <w:t>もの</w:t>
      </w:r>
    </w:p>
    <w:p w:rsidR="00FE2A5C" w:rsidRPr="00FE2A5C" w:rsidRDefault="00FE2A5C" w:rsidP="00FE2A5C"/>
    <w:p w:rsidR="00FE2A5C" w:rsidRDefault="00FE2A5C" w:rsidP="00FE2A5C">
      <w:pPr>
        <w:ind w:firstLineChars="100" w:firstLine="210"/>
      </w:pPr>
      <w:r>
        <w:rPr>
          <w:rFonts w:hint="eastAsia"/>
        </w:rPr>
        <w:t>1</w:t>
      </w:r>
      <w:r>
        <w:rPr>
          <w:rFonts w:hint="eastAsia"/>
        </w:rPr>
        <w:t>）　一般名処方で同一剤形、同一規格にて調剤したもの</w:t>
      </w:r>
    </w:p>
    <w:p w:rsidR="00FE2A5C" w:rsidRDefault="00FE2A5C" w:rsidP="00FE2A5C">
      <w:pPr>
        <w:ind w:firstLineChars="100" w:firstLine="210"/>
      </w:pPr>
      <w:r>
        <w:rPr>
          <w:rFonts w:hint="eastAsia"/>
        </w:rPr>
        <w:t>2</w:t>
      </w:r>
      <w:r>
        <w:rPr>
          <w:rFonts w:hint="eastAsia"/>
        </w:rPr>
        <w:t>）　成分名が同一での銘柄変更（当該薬品に「変更不可」の指定がある場合を除く）</w:t>
      </w:r>
    </w:p>
    <w:p w:rsidR="00FE2A5C" w:rsidRDefault="00FE2A5C" w:rsidP="00FE2A5C">
      <w:pPr>
        <w:ind w:firstLineChars="200" w:firstLine="420"/>
      </w:pPr>
      <w:r>
        <w:rPr>
          <w:rFonts w:hint="eastAsia"/>
        </w:rPr>
        <w:t>①先発薬品→　後発品への切り替え</w:t>
      </w:r>
    </w:p>
    <w:p w:rsidR="00FE2A5C" w:rsidRDefault="00FE2A5C" w:rsidP="00FE2A5C">
      <w:r>
        <w:rPr>
          <w:rFonts w:hint="eastAsia"/>
        </w:rPr>
        <w:t xml:space="preserve">　　②後発薬品間のメーカ切り替え</w:t>
      </w:r>
    </w:p>
    <w:p w:rsidR="00142AA9" w:rsidRDefault="00FE2A5C" w:rsidP="00142AA9">
      <w:r>
        <w:rPr>
          <w:rFonts w:hint="eastAsia"/>
        </w:rPr>
        <w:t xml:space="preserve">　</w:t>
      </w:r>
    </w:p>
    <w:p w:rsidR="00FE2A5C" w:rsidRDefault="00FE2A5C" w:rsidP="0090245E">
      <w:pPr>
        <w:ind w:firstLineChars="100" w:firstLine="210"/>
      </w:pPr>
      <w:r>
        <w:rPr>
          <w:rFonts w:hint="eastAsia"/>
        </w:rPr>
        <w:t>3</w:t>
      </w:r>
      <w:r>
        <w:rPr>
          <w:rFonts w:hint="eastAsia"/>
        </w:rPr>
        <w:t>）　内服薬の剤形変更（同一のグループ内）の以下のもの。</w:t>
      </w:r>
    </w:p>
    <w:p w:rsidR="00FE2A5C" w:rsidRDefault="00FE2A5C" w:rsidP="00FE2A5C">
      <w:pPr>
        <w:ind w:firstLineChars="200" w:firstLine="420"/>
      </w:pPr>
      <w:r>
        <w:rPr>
          <w:rFonts w:hint="eastAsia"/>
        </w:rPr>
        <w:t>①先発薬品→　後発品への切り替え</w:t>
      </w:r>
    </w:p>
    <w:p w:rsidR="00FE2A5C" w:rsidRDefault="00FE2A5C" w:rsidP="00FE2A5C">
      <w:r>
        <w:rPr>
          <w:rFonts w:hint="eastAsia"/>
        </w:rPr>
        <w:t xml:space="preserve">　　②後発薬品間のメーカ切り替え</w:t>
      </w:r>
    </w:p>
    <w:p w:rsidR="00FE2A5C" w:rsidRDefault="00FE2A5C" w:rsidP="00FE2A5C">
      <w:r>
        <w:rPr>
          <w:rFonts w:hint="eastAsia"/>
        </w:rPr>
        <w:t xml:space="preserve">　　</w:t>
      </w:r>
      <w:r w:rsidR="001A218C">
        <w:rPr>
          <w:rFonts w:hint="eastAsia"/>
        </w:rPr>
        <w:t>③</w:t>
      </w:r>
      <w:r>
        <w:rPr>
          <w:rFonts w:hint="eastAsia"/>
        </w:rPr>
        <w:t>一般名での処方</w:t>
      </w:r>
    </w:p>
    <w:p w:rsidR="00FE2A5C" w:rsidRDefault="00FE2A5C" w:rsidP="00FE2A5C">
      <w:r>
        <w:rPr>
          <w:rFonts w:hint="eastAsia"/>
        </w:rPr>
        <w:t xml:space="preserve">　　剤形グループ</w:t>
      </w:r>
    </w:p>
    <w:p w:rsidR="00FE2A5C" w:rsidRDefault="00FE2A5C" w:rsidP="00FE2A5C">
      <w:r>
        <w:rPr>
          <w:rFonts w:hint="eastAsia"/>
        </w:rPr>
        <w:t xml:space="preserve">　　（ⅰ）錠剤（普通錠、</w:t>
      </w:r>
      <w:r>
        <w:rPr>
          <w:rFonts w:hint="eastAsia"/>
        </w:rPr>
        <w:t>OD</w:t>
      </w:r>
      <w:r>
        <w:rPr>
          <w:rFonts w:hint="eastAsia"/>
        </w:rPr>
        <w:t>錠、粒状錠）、カプセル剤、丸剤</w:t>
      </w:r>
    </w:p>
    <w:p w:rsidR="00FE2A5C" w:rsidRPr="00FE2A5C" w:rsidRDefault="00FE2A5C" w:rsidP="00FE2A5C">
      <w:r>
        <w:rPr>
          <w:rFonts w:hint="eastAsia"/>
        </w:rPr>
        <w:t xml:space="preserve">　　（ⅱ）散剤、顆粒剤、細粒剤、紛末剤、ドライシロップ剤</w:t>
      </w:r>
    </w:p>
    <w:p w:rsidR="00FE2A5C" w:rsidRDefault="00FE2A5C" w:rsidP="00FE2A5C"/>
    <w:p w:rsidR="00E31F1C" w:rsidRDefault="00FE2A5C" w:rsidP="00FE2A5C">
      <w:r>
        <w:rPr>
          <w:rFonts w:hint="eastAsia"/>
        </w:rPr>
        <w:t>2.</w:t>
      </w:r>
      <w:r>
        <w:rPr>
          <w:rFonts w:hint="eastAsia"/>
        </w:rPr>
        <w:t xml:space="preserve">　</w:t>
      </w:r>
      <w:r w:rsidR="00F1532B">
        <w:rPr>
          <w:rFonts w:hint="eastAsia"/>
        </w:rPr>
        <w:t>本来、疑義照会必要だが合意書交わしていれば</w:t>
      </w:r>
      <w:r w:rsidR="004712A7">
        <w:rPr>
          <w:rFonts w:hint="eastAsia"/>
        </w:rPr>
        <w:t>専用の</w:t>
      </w:r>
      <w:r w:rsidR="00F1532B">
        <w:rPr>
          <w:rFonts w:hint="eastAsia"/>
        </w:rPr>
        <w:t>Fax</w:t>
      </w:r>
      <w:r w:rsidR="004712A7">
        <w:rPr>
          <w:rFonts w:hint="eastAsia"/>
        </w:rPr>
        <w:t>用紙</w:t>
      </w:r>
      <w:r w:rsidR="009A0D41">
        <w:rPr>
          <w:rFonts w:hint="eastAsia"/>
        </w:rPr>
        <w:t>報告</w:t>
      </w:r>
      <w:r w:rsidR="00F1532B">
        <w:rPr>
          <w:rFonts w:hint="eastAsia"/>
        </w:rPr>
        <w:t>でよいもの</w:t>
      </w:r>
    </w:p>
    <w:p w:rsidR="002E2A90" w:rsidRDefault="004712A7" w:rsidP="00E31F1C">
      <w:pPr>
        <w:pStyle w:val="a7"/>
        <w:ind w:leftChars="171" w:left="359"/>
      </w:pPr>
      <w:r>
        <w:rPr>
          <w:rFonts w:hint="eastAsia"/>
        </w:rPr>
        <w:t>（同一内容に関する報告は初回のみ）</w:t>
      </w:r>
    </w:p>
    <w:p w:rsidR="004712A7" w:rsidRDefault="004712A7" w:rsidP="004712A7">
      <w:pPr>
        <w:ind w:firstLineChars="100" w:firstLine="210"/>
      </w:pPr>
      <w:r>
        <w:rPr>
          <w:rFonts w:hint="eastAsia"/>
        </w:rPr>
        <w:t xml:space="preserve">　</w:t>
      </w:r>
      <w:r w:rsidR="00E31F1C">
        <w:rPr>
          <w:rFonts w:hint="eastAsia"/>
        </w:rPr>
        <w:t>1</w:t>
      </w:r>
      <w:r w:rsidR="00E31F1C">
        <w:rPr>
          <w:rFonts w:hint="eastAsia"/>
        </w:rPr>
        <w:t xml:space="preserve">）　</w:t>
      </w:r>
      <w:r>
        <w:rPr>
          <w:rFonts w:hint="eastAsia"/>
        </w:rPr>
        <w:t>先発薬品間の銘柄変更</w:t>
      </w:r>
      <w:r w:rsidR="00FA7DA1">
        <w:rPr>
          <w:rFonts w:hint="eastAsia"/>
        </w:rPr>
        <w:t>（同一成分に限る）</w:t>
      </w:r>
    </w:p>
    <w:p w:rsidR="004712A7" w:rsidRDefault="004712A7" w:rsidP="004712A7">
      <w:r>
        <w:rPr>
          <w:rFonts w:hint="eastAsia"/>
        </w:rPr>
        <w:t xml:space="preserve">　　</w:t>
      </w:r>
      <w:r w:rsidR="00E31F1C">
        <w:rPr>
          <w:rFonts w:hint="eastAsia"/>
        </w:rPr>
        <w:t>2</w:t>
      </w:r>
      <w:r w:rsidR="00E31F1C">
        <w:rPr>
          <w:rFonts w:hint="eastAsia"/>
        </w:rPr>
        <w:t xml:space="preserve">）　</w:t>
      </w:r>
      <w:r w:rsidR="0007674F">
        <w:rPr>
          <w:rFonts w:hint="eastAsia"/>
        </w:rPr>
        <w:t>剤形の変更</w:t>
      </w:r>
      <w:r w:rsidR="00FA7DA1">
        <w:rPr>
          <w:rFonts w:hint="eastAsia"/>
        </w:rPr>
        <w:t>（同一成分に限る）</w:t>
      </w:r>
    </w:p>
    <w:p w:rsidR="00E31F1C" w:rsidRDefault="00E31F1C" w:rsidP="004712A7">
      <w:r>
        <w:rPr>
          <w:rFonts w:hint="eastAsia"/>
        </w:rPr>
        <w:t xml:space="preserve">　　　　　内服薬かつ用法用量の変更がないもの</w:t>
      </w:r>
    </w:p>
    <w:p w:rsidR="009A0D41" w:rsidRDefault="009A0D41" w:rsidP="004712A7">
      <w:r>
        <w:rPr>
          <w:rFonts w:hint="eastAsia"/>
        </w:rPr>
        <w:t xml:space="preserve">　　　例：</w:t>
      </w:r>
    </w:p>
    <w:p w:rsidR="009A0D41" w:rsidRDefault="009A0D41" w:rsidP="004712A7">
      <w:r>
        <w:t xml:space="preserve">　　　　　</w:t>
      </w:r>
      <w:r w:rsidR="00FE2A5C">
        <w:t>カロナール</w:t>
      </w:r>
      <w:r w:rsidR="00FE2A5C">
        <w:t>300mg</w:t>
      </w:r>
      <w:r w:rsidR="00FE2A5C">
        <w:t xml:space="preserve">　粉砕　</w:t>
      </w:r>
      <w:r w:rsidR="00FE2A5C">
        <w:t>→</w:t>
      </w:r>
      <w:r w:rsidR="00FE2A5C">
        <w:t xml:space="preserve">　</w:t>
      </w:r>
      <w:r>
        <w:t>アセトアミノフェン細粒</w:t>
      </w:r>
      <w:r>
        <w:t>20</w:t>
      </w:r>
      <w:r>
        <w:t>％</w:t>
      </w:r>
      <w:r w:rsidR="00FE2A5C">
        <w:t xml:space="preserve">　</w:t>
      </w:r>
      <w:r w:rsidR="00FE2A5C">
        <w:t>1.5g</w:t>
      </w:r>
    </w:p>
    <w:p w:rsidR="00FE2A5C" w:rsidRDefault="008D4C71" w:rsidP="00FE2A5C">
      <w:r>
        <w:t xml:space="preserve">　　</w:t>
      </w:r>
      <w:r w:rsidR="00FE2A5C">
        <w:t>3</w:t>
      </w:r>
      <w:r w:rsidR="00FE2A5C">
        <w:t>）別規格製剤がある場合の調整規格の変更（用法用量の変更はない場合）</w:t>
      </w:r>
    </w:p>
    <w:p w:rsidR="00FE2A5C" w:rsidRDefault="00FE2A5C" w:rsidP="00FE2A5C">
      <w:r>
        <w:rPr>
          <w:rFonts w:hint="eastAsia"/>
        </w:rPr>
        <w:t xml:space="preserve">　　　　規格により適応が変わるものを除く</w:t>
      </w:r>
    </w:p>
    <w:p w:rsidR="00FE2A5C" w:rsidRDefault="00FE2A5C" w:rsidP="00FE2A5C">
      <w:pPr>
        <w:ind w:firstLineChars="300" w:firstLine="630"/>
      </w:pPr>
      <w:r>
        <w:rPr>
          <w:rFonts w:hint="eastAsia"/>
        </w:rPr>
        <w:t>例：</w:t>
      </w:r>
    </w:p>
    <w:p w:rsidR="00FE2A5C" w:rsidRDefault="00FE2A5C" w:rsidP="00FE2A5C">
      <w:pPr>
        <w:ind w:firstLineChars="200" w:firstLine="420"/>
      </w:pPr>
      <w:r>
        <w:rPr>
          <w:rFonts w:hint="eastAsia"/>
        </w:rPr>
        <w:t xml:space="preserve">　　</w:t>
      </w:r>
      <w:r>
        <w:rPr>
          <w:rFonts w:hint="eastAsia"/>
        </w:rPr>
        <w:t>20mg</w:t>
      </w:r>
      <w:r>
        <w:rPr>
          <w:rFonts w:hint="eastAsia"/>
        </w:rPr>
        <w:t xml:space="preserve">　</w:t>
      </w:r>
      <w:r>
        <w:rPr>
          <w:rFonts w:hint="eastAsia"/>
        </w:rPr>
        <w:t>1</w:t>
      </w:r>
      <w:r>
        <w:rPr>
          <w:rFonts w:hint="eastAsia"/>
        </w:rPr>
        <w:t>回</w:t>
      </w:r>
      <w:r>
        <w:rPr>
          <w:rFonts w:hint="eastAsia"/>
        </w:rPr>
        <w:t>2</w:t>
      </w:r>
      <w:r>
        <w:rPr>
          <w:rFonts w:hint="eastAsia"/>
        </w:rPr>
        <w:t xml:space="preserve">錠　　→　　</w:t>
      </w:r>
      <w:r>
        <w:rPr>
          <w:rFonts w:hint="eastAsia"/>
        </w:rPr>
        <w:t>40mg</w:t>
      </w:r>
      <w:r>
        <w:rPr>
          <w:rFonts w:hint="eastAsia"/>
        </w:rPr>
        <w:t xml:space="preserve">　</w:t>
      </w:r>
      <w:r>
        <w:rPr>
          <w:rFonts w:hint="eastAsia"/>
        </w:rPr>
        <w:t>1</w:t>
      </w:r>
      <w:r>
        <w:rPr>
          <w:rFonts w:hint="eastAsia"/>
        </w:rPr>
        <w:t>回</w:t>
      </w:r>
      <w:r>
        <w:rPr>
          <w:rFonts w:hint="eastAsia"/>
        </w:rPr>
        <w:t>1</w:t>
      </w:r>
      <w:r>
        <w:rPr>
          <w:rFonts w:hint="eastAsia"/>
        </w:rPr>
        <w:t>錠</w:t>
      </w:r>
    </w:p>
    <w:p w:rsidR="00FE2A5C" w:rsidRDefault="00FE2A5C" w:rsidP="00FE2A5C">
      <w:pPr>
        <w:ind w:firstLineChars="200" w:firstLine="420"/>
      </w:pPr>
      <w:r>
        <w:rPr>
          <w:rFonts w:hint="eastAsia"/>
        </w:rPr>
        <w:t xml:space="preserve">　　</w:t>
      </w:r>
      <w:r>
        <w:rPr>
          <w:rFonts w:hint="eastAsia"/>
        </w:rPr>
        <w:t>2.5mg</w:t>
      </w:r>
      <w:r>
        <w:rPr>
          <w:rFonts w:hint="eastAsia"/>
        </w:rPr>
        <w:t xml:space="preserve">　</w:t>
      </w:r>
      <w:r>
        <w:rPr>
          <w:rFonts w:hint="eastAsia"/>
        </w:rPr>
        <w:t>1</w:t>
      </w:r>
      <w:r>
        <w:rPr>
          <w:rFonts w:hint="eastAsia"/>
        </w:rPr>
        <w:t>回</w:t>
      </w:r>
      <w:r>
        <w:rPr>
          <w:rFonts w:hint="eastAsia"/>
        </w:rPr>
        <w:t>0.5</w:t>
      </w:r>
      <w:r>
        <w:rPr>
          <w:rFonts w:hint="eastAsia"/>
        </w:rPr>
        <w:t xml:space="preserve">錠　→　　</w:t>
      </w:r>
      <w:r>
        <w:rPr>
          <w:rFonts w:hint="eastAsia"/>
        </w:rPr>
        <w:t>1.25mg</w:t>
      </w:r>
      <w:r>
        <w:rPr>
          <w:rFonts w:hint="eastAsia"/>
        </w:rPr>
        <w:t xml:space="preserve">　</w:t>
      </w:r>
      <w:r>
        <w:rPr>
          <w:rFonts w:hint="eastAsia"/>
        </w:rPr>
        <w:t>1</w:t>
      </w:r>
      <w:r>
        <w:rPr>
          <w:rFonts w:hint="eastAsia"/>
        </w:rPr>
        <w:t>錠</w:t>
      </w:r>
    </w:p>
    <w:p w:rsidR="000A310D" w:rsidRPr="00FE2A5C" w:rsidRDefault="000A310D" w:rsidP="00FE2A5C"/>
    <w:p w:rsidR="00FE2A5C" w:rsidRDefault="00FE2A5C" w:rsidP="00FE2A5C">
      <w:pPr>
        <w:ind w:firstLineChars="200" w:firstLine="420"/>
      </w:pPr>
    </w:p>
    <w:p w:rsidR="00142AA9" w:rsidRDefault="00142AA9" w:rsidP="00FE2A5C">
      <w:pPr>
        <w:ind w:firstLineChars="200" w:firstLine="420"/>
      </w:pPr>
    </w:p>
    <w:p w:rsidR="003878AC" w:rsidRDefault="00E31F1C" w:rsidP="00FE2A5C">
      <w:pPr>
        <w:ind w:firstLineChars="200" w:firstLine="420"/>
      </w:pPr>
      <w:r>
        <w:rPr>
          <w:rFonts w:hint="eastAsia"/>
        </w:rPr>
        <w:lastRenderedPageBreak/>
        <w:t>4</w:t>
      </w:r>
      <w:r>
        <w:rPr>
          <w:rFonts w:hint="eastAsia"/>
        </w:rPr>
        <w:t>）</w:t>
      </w:r>
      <w:r w:rsidR="003878AC">
        <w:rPr>
          <w:rFonts w:hint="eastAsia"/>
        </w:rPr>
        <w:t>処方日数の適正化</w:t>
      </w:r>
    </w:p>
    <w:p w:rsidR="003878AC" w:rsidRDefault="003878AC" w:rsidP="003878AC">
      <w:pPr>
        <w:ind w:firstLineChars="400" w:firstLine="840"/>
      </w:pPr>
      <w:r>
        <w:rPr>
          <w:rFonts w:hint="eastAsia"/>
        </w:rPr>
        <w:t>ビスホスホネート系薬剤週</w:t>
      </w:r>
      <w:r>
        <w:rPr>
          <w:rFonts w:hint="eastAsia"/>
        </w:rPr>
        <w:t>1</w:t>
      </w:r>
      <w:r>
        <w:rPr>
          <w:rFonts w:hint="eastAsia"/>
        </w:rPr>
        <w:t>回、月１回製剤の連日投与からの適正化</w:t>
      </w:r>
    </w:p>
    <w:p w:rsidR="004712A7" w:rsidRDefault="000A310D" w:rsidP="003878AC">
      <w:pPr>
        <w:ind w:firstLineChars="400" w:firstLine="840"/>
      </w:pPr>
      <w:r>
        <w:rPr>
          <w:rFonts w:hint="eastAsia"/>
        </w:rPr>
        <w:t>「</w:t>
      </w:r>
      <w:r w:rsidR="003878AC">
        <w:rPr>
          <w:rFonts w:hint="eastAsia"/>
        </w:rPr>
        <w:t>１日</w:t>
      </w:r>
      <w:r w:rsidR="007E02C7">
        <w:rPr>
          <w:rFonts w:hint="eastAsia"/>
        </w:rPr>
        <w:t>おきに</w:t>
      </w:r>
      <w:r>
        <w:rPr>
          <w:rFonts w:hint="eastAsia"/>
        </w:rPr>
        <w:t>」</w:t>
      </w:r>
      <w:r w:rsidR="007E02C7">
        <w:rPr>
          <w:rFonts w:hint="eastAsia"/>
        </w:rPr>
        <w:t>の用法で他の日数と同じ場合</w:t>
      </w:r>
      <w:r w:rsidR="003878AC">
        <w:rPr>
          <w:rFonts w:hint="eastAsia"/>
        </w:rPr>
        <w:t xml:space="preserve">　</w:t>
      </w:r>
      <w:r w:rsidR="008D4C71">
        <w:t xml:space="preserve">　</w:t>
      </w:r>
    </w:p>
    <w:p w:rsidR="00FE2A5C" w:rsidRDefault="00FE2A5C" w:rsidP="00FE2A5C"/>
    <w:p w:rsidR="00FE2A5C" w:rsidRDefault="000A310D" w:rsidP="00FE2A5C">
      <w:r>
        <w:t xml:space="preserve">　　</w:t>
      </w:r>
      <w:r w:rsidR="00FE2A5C">
        <w:t>5</w:t>
      </w:r>
      <w:r w:rsidR="00FE2A5C">
        <w:t>）残薬調整のための日数短縮。ただし処方日数「</w:t>
      </w:r>
      <w:r w:rsidR="00FE2A5C">
        <w:t>0</w:t>
      </w:r>
      <w:r w:rsidR="00FE2A5C">
        <w:t>日」での処方削除は不可。</w:t>
      </w:r>
    </w:p>
    <w:p w:rsidR="00FE2A5C" w:rsidRDefault="00FE2A5C" w:rsidP="00FE2A5C">
      <w:r>
        <w:rPr>
          <w:rFonts w:hint="eastAsia"/>
        </w:rPr>
        <w:t xml:space="preserve">　　　（次回処方時の処方漏れを防ぐため）</w:t>
      </w:r>
    </w:p>
    <w:p w:rsidR="00FE2A5C" w:rsidRDefault="00FE2A5C" w:rsidP="00E31F1C">
      <w:r>
        <w:t xml:space="preserve">　　</w:t>
      </w:r>
    </w:p>
    <w:p w:rsidR="00E31F1C" w:rsidRPr="00FE2A5C" w:rsidRDefault="00FE2A5C" w:rsidP="00FE2A5C">
      <w:pPr>
        <w:ind w:firstLineChars="200" w:firstLine="420"/>
      </w:pPr>
      <w:r>
        <w:t>6</w:t>
      </w:r>
      <w:r>
        <w:t>）外用薬の包装変更。但し、基材の種類変更は不可　（軟膏</w:t>
      </w:r>
      <w:r>
        <w:t>→</w:t>
      </w:r>
      <w:r>
        <w:t>クリーム剤</w:t>
      </w:r>
      <w:r>
        <w:t>etc</w:t>
      </w:r>
      <w:r>
        <w:t>）</w:t>
      </w:r>
    </w:p>
    <w:p w:rsidR="00FE2A5C" w:rsidRDefault="00FE2A5C" w:rsidP="00FE2A5C">
      <w:r>
        <w:rPr>
          <w:rFonts w:hint="eastAsia"/>
        </w:rPr>
        <w:t xml:space="preserve">　　　また総量が変更になる場合、規格の変更は疑義照会とする。</w:t>
      </w:r>
    </w:p>
    <w:p w:rsidR="00FE2A5C" w:rsidRDefault="00FE2A5C" w:rsidP="00FE2A5C">
      <w:pPr>
        <w:ind w:firstLineChars="200" w:firstLine="420"/>
      </w:pPr>
      <w:r>
        <w:rPr>
          <w:rFonts w:hint="eastAsia"/>
        </w:rPr>
        <w:t>変更可能例：</w:t>
      </w:r>
    </w:p>
    <w:p w:rsidR="00FE2A5C" w:rsidRDefault="00FE2A5C" w:rsidP="00FE2A5C">
      <w:r>
        <w:rPr>
          <w:rFonts w:hint="eastAsia"/>
        </w:rPr>
        <w:t xml:space="preserve">　　　</w:t>
      </w:r>
      <w:r>
        <w:t>モーラスパップ</w:t>
      </w:r>
      <w:r>
        <w:t>30mg</w:t>
      </w:r>
      <w:r>
        <w:t xml:space="preserve">　</w:t>
      </w:r>
      <w:r>
        <w:t>7</w:t>
      </w:r>
      <w:r>
        <w:t xml:space="preserve">枚入り　</w:t>
      </w:r>
      <w:r>
        <w:t>6</w:t>
      </w:r>
      <w:r>
        <w:t xml:space="preserve">包　</w:t>
      </w:r>
      <w:r>
        <w:t>→</w:t>
      </w:r>
      <w:r>
        <w:t xml:space="preserve">　モーラスパップ</w:t>
      </w:r>
      <w:r>
        <w:t>30mg</w:t>
      </w:r>
      <w:r>
        <w:t xml:space="preserve">　</w:t>
      </w:r>
      <w:r>
        <w:t>6</w:t>
      </w:r>
      <w:r>
        <w:t xml:space="preserve">枚入り　</w:t>
      </w:r>
      <w:r>
        <w:t>7</w:t>
      </w:r>
      <w:r>
        <w:t>包</w:t>
      </w:r>
    </w:p>
    <w:p w:rsidR="00FE2A5C" w:rsidRDefault="00FE2A5C" w:rsidP="00FE2A5C">
      <w:r>
        <w:rPr>
          <w:rFonts w:hint="eastAsia"/>
        </w:rPr>
        <w:t xml:space="preserve">　　　　　　　　　　　　　　　　　→　ケトプロフェンパップ</w:t>
      </w:r>
      <w:r>
        <w:rPr>
          <w:rFonts w:hint="eastAsia"/>
        </w:rPr>
        <w:t>30mg</w:t>
      </w:r>
      <w:r>
        <w:rPr>
          <w:rFonts w:hint="eastAsia"/>
        </w:rPr>
        <w:t xml:space="preserve">　</w:t>
      </w:r>
      <w:r>
        <w:rPr>
          <w:rFonts w:hint="eastAsia"/>
        </w:rPr>
        <w:t>14</w:t>
      </w:r>
      <w:r>
        <w:rPr>
          <w:rFonts w:hint="eastAsia"/>
        </w:rPr>
        <w:t>枚入り</w:t>
      </w:r>
      <w:r>
        <w:t xml:space="preserve">　</w:t>
      </w:r>
      <w:r>
        <w:t>3</w:t>
      </w:r>
      <w:r>
        <w:t>包</w:t>
      </w:r>
    </w:p>
    <w:p w:rsidR="00FE2A5C" w:rsidRDefault="00FE2A5C" w:rsidP="00FE2A5C">
      <w:r>
        <w:rPr>
          <w:rFonts w:hint="eastAsia"/>
        </w:rPr>
        <w:t xml:space="preserve">　　　ヒルドイドソフト軟膏</w:t>
      </w:r>
      <w:r>
        <w:rPr>
          <w:rFonts w:hint="eastAsia"/>
        </w:rPr>
        <w:t>25g</w:t>
      </w:r>
      <w:r>
        <w:rPr>
          <w:rFonts w:hint="eastAsia"/>
        </w:rPr>
        <w:t xml:space="preserve">　</w:t>
      </w:r>
      <w:r>
        <w:rPr>
          <w:rFonts w:hint="eastAsia"/>
        </w:rPr>
        <w:t>4</w:t>
      </w:r>
      <w:r>
        <w:rPr>
          <w:rFonts w:hint="eastAsia"/>
        </w:rPr>
        <w:t>本　→　ヒルドイドソフト軟膏</w:t>
      </w:r>
      <w:r>
        <w:rPr>
          <w:rFonts w:hint="eastAsia"/>
        </w:rPr>
        <w:t>100g</w:t>
      </w:r>
      <w:r>
        <w:rPr>
          <w:rFonts w:hint="eastAsia"/>
        </w:rPr>
        <w:t xml:space="preserve">　</w:t>
      </w:r>
      <w:r>
        <w:rPr>
          <w:rFonts w:hint="eastAsia"/>
        </w:rPr>
        <w:t>1</w:t>
      </w:r>
      <w:r>
        <w:rPr>
          <w:rFonts w:hint="eastAsia"/>
        </w:rPr>
        <w:t>本</w:t>
      </w:r>
    </w:p>
    <w:p w:rsidR="00FE2A5C" w:rsidRDefault="00FE2A5C" w:rsidP="00FE2A5C">
      <w:r>
        <w:rPr>
          <w:rFonts w:hint="eastAsia"/>
        </w:rPr>
        <w:t xml:space="preserve">　　　　　　　　　　　　　　　　　</w:t>
      </w:r>
      <w:r>
        <w:rPr>
          <w:rFonts w:hint="eastAsia"/>
        </w:rPr>
        <w:t xml:space="preserve">  </w:t>
      </w:r>
      <w:r>
        <w:rPr>
          <w:rFonts w:hint="eastAsia"/>
        </w:rPr>
        <w:t xml:space="preserve">→　ヘパリン類似物質油性クリーム　</w:t>
      </w:r>
      <w:r>
        <w:rPr>
          <w:rFonts w:hint="eastAsia"/>
        </w:rPr>
        <w:t>100g</w:t>
      </w:r>
      <w:r>
        <w:rPr>
          <w:rFonts w:hint="eastAsia"/>
        </w:rPr>
        <w:t xml:space="preserve">　</w:t>
      </w:r>
      <w:r>
        <w:rPr>
          <w:rFonts w:hint="eastAsia"/>
        </w:rPr>
        <w:t>1</w:t>
      </w:r>
      <w:r>
        <w:rPr>
          <w:rFonts w:hint="eastAsia"/>
        </w:rPr>
        <w:t xml:space="preserve">本　</w:t>
      </w:r>
    </w:p>
    <w:p w:rsidR="00FE2A5C" w:rsidRDefault="00FE2A5C" w:rsidP="00FE2A5C"/>
    <w:p w:rsidR="00FE2A5C" w:rsidRDefault="00FE2A5C" w:rsidP="00FE2A5C">
      <w:r>
        <w:rPr>
          <w:rFonts w:hint="eastAsia"/>
        </w:rPr>
        <w:t xml:space="preserve">　　疑義照会例：</w:t>
      </w:r>
    </w:p>
    <w:p w:rsidR="00FF4F19" w:rsidRDefault="00FF4F19" w:rsidP="00FF4F19">
      <w:r>
        <w:t xml:space="preserve">　　　</w:t>
      </w:r>
      <w:r>
        <w:rPr>
          <w:rFonts w:hint="eastAsia"/>
        </w:rPr>
        <w:t>ヒルドイドソフト軟膏</w:t>
      </w:r>
      <w:r>
        <w:rPr>
          <w:rFonts w:hint="eastAsia"/>
        </w:rPr>
        <w:t>25g</w:t>
      </w:r>
      <w:r>
        <w:rPr>
          <w:rFonts w:hint="eastAsia"/>
        </w:rPr>
        <w:t xml:space="preserve">　</w:t>
      </w:r>
      <w:r>
        <w:rPr>
          <w:rFonts w:hint="eastAsia"/>
        </w:rPr>
        <w:t>4</w:t>
      </w:r>
      <w:r>
        <w:rPr>
          <w:rFonts w:hint="eastAsia"/>
        </w:rPr>
        <w:t xml:space="preserve">本　→　ヘパリン類似物質クリーム　</w:t>
      </w:r>
      <w:r>
        <w:rPr>
          <w:rFonts w:hint="eastAsia"/>
        </w:rPr>
        <w:t>100g</w:t>
      </w:r>
      <w:r>
        <w:rPr>
          <w:rFonts w:hint="eastAsia"/>
        </w:rPr>
        <w:t xml:space="preserve">　</w:t>
      </w:r>
      <w:r>
        <w:rPr>
          <w:rFonts w:hint="eastAsia"/>
        </w:rPr>
        <w:t>1</w:t>
      </w:r>
      <w:r>
        <w:rPr>
          <w:rFonts w:hint="eastAsia"/>
        </w:rPr>
        <w:t xml:space="preserve">本　</w:t>
      </w:r>
    </w:p>
    <w:p w:rsidR="00FE2A5C" w:rsidRDefault="00FF4F19" w:rsidP="00FE2A5C">
      <w:r>
        <w:t xml:space="preserve">　　　モーラスパップ</w:t>
      </w:r>
      <w:r>
        <w:t>30mg</w:t>
      </w:r>
      <w:r>
        <w:t xml:space="preserve">　</w:t>
      </w:r>
      <w:r>
        <w:t>7</w:t>
      </w:r>
      <w:r>
        <w:t xml:space="preserve">枚入り　</w:t>
      </w:r>
      <w:r>
        <w:t>6</w:t>
      </w:r>
      <w:r>
        <w:t xml:space="preserve">包　</w:t>
      </w:r>
      <w:r>
        <w:t>→</w:t>
      </w:r>
      <w:r>
        <w:t xml:space="preserve">　モーラスパップ</w:t>
      </w:r>
      <w:r>
        <w:t>30mg</w:t>
      </w:r>
      <w:r>
        <w:t xml:space="preserve">　</w:t>
      </w:r>
      <w:r>
        <w:t>7</w:t>
      </w:r>
      <w:r>
        <w:t>枚入り</w:t>
      </w:r>
      <w:r>
        <w:t>9</w:t>
      </w:r>
      <w:r>
        <w:t>包</w:t>
      </w:r>
    </w:p>
    <w:p w:rsidR="00FF4F19" w:rsidRDefault="00FF4F19" w:rsidP="00FE2A5C">
      <w:r>
        <w:t xml:space="preserve">　　　</w:t>
      </w:r>
    </w:p>
    <w:p w:rsidR="00FF4F19" w:rsidRDefault="00FF4F19" w:rsidP="00A81680">
      <w:pPr>
        <w:ind w:leftChars="200" w:left="630" w:hangingChars="100" w:hanging="210"/>
      </w:pPr>
      <w:r>
        <w:t>7</w:t>
      </w:r>
      <w:r>
        <w:t>）錠剤の粉砕・軟膏の混合・処方薬の一包化など保険請求を伴わない場合は変更可能とする。なお</w:t>
      </w:r>
      <w:r w:rsidR="00A81680">
        <w:t>算定を加算する場合は医師の指示が必要なため疑義照会すること。</w:t>
      </w:r>
    </w:p>
    <w:p w:rsidR="00293FB1" w:rsidRDefault="00293FB1" w:rsidP="00FE2A5C"/>
    <w:p w:rsidR="00293FB1" w:rsidRDefault="00293FB1" w:rsidP="00FE2A5C">
      <w:r>
        <w:rPr>
          <w:rFonts w:hint="eastAsia"/>
        </w:rPr>
        <w:t xml:space="preserve">　　</w:t>
      </w:r>
      <w:r>
        <w:rPr>
          <w:rFonts w:hint="eastAsia"/>
        </w:rPr>
        <w:t>8)</w:t>
      </w:r>
      <w:r>
        <w:rPr>
          <w:rFonts w:hint="eastAsia"/>
        </w:rPr>
        <w:t xml:space="preserve">　外用薬使用部位の抜けているもので患者に聞き取りで確認のとれたものに限り</w:t>
      </w:r>
    </w:p>
    <w:p w:rsidR="00A81680" w:rsidRDefault="00293FB1" w:rsidP="00293FB1">
      <w:pPr>
        <w:ind w:firstLineChars="300" w:firstLine="630"/>
      </w:pPr>
      <w:r>
        <w:rPr>
          <w:rFonts w:hint="eastAsia"/>
        </w:rPr>
        <w:t>追加可能とする。</w:t>
      </w:r>
    </w:p>
    <w:p w:rsidR="00293FB1" w:rsidRPr="00293FB1" w:rsidRDefault="00293FB1" w:rsidP="00FE2A5C"/>
    <w:p w:rsidR="004712A7" w:rsidRDefault="00FE2A5C" w:rsidP="00FE2A5C">
      <w:r>
        <w:t>3.</w:t>
      </w:r>
      <w:r>
        <w:t xml:space="preserve">　</w:t>
      </w:r>
      <w:r w:rsidR="004712A7">
        <w:t>疑義照会</w:t>
      </w:r>
    </w:p>
    <w:p w:rsidR="00F1532B" w:rsidRDefault="008707BD">
      <w:r>
        <w:t xml:space="preserve">　</w:t>
      </w:r>
      <w:r w:rsidR="00AC7029">
        <w:t>・麻薬処方</w:t>
      </w:r>
    </w:p>
    <w:p w:rsidR="00AC7029" w:rsidRDefault="00AC7029">
      <w:r>
        <w:rPr>
          <w:rFonts w:hint="eastAsia"/>
        </w:rPr>
        <w:t xml:space="preserve">　・プロトコルにない問い合わせ</w:t>
      </w:r>
    </w:p>
    <w:p w:rsidR="00AC7029" w:rsidRDefault="00AC7029">
      <w:r>
        <w:rPr>
          <w:rFonts w:hint="eastAsia"/>
        </w:rPr>
        <w:t xml:space="preserve">　・</w:t>
      </w:r>
      <w:r w:rsidR="00FF4F19">
        <w:rPr>
          <w:rFonts w:hint="eastAsia"/>
        </w:rPr>
        <w:t>次回外来までの処方日数が足りないなどの理由による</w:t>
      </w:r>
      <w:r>
        <w:rPr>
          <w:rFonts w:hint="eastAsia"/>
        </w:rPr>
        <w:t>処方日数の延長</w:t>
      </w:r>
      <w:r w:rsidR="00FF4F19">
        <w:rPr>
          <w:rFonts w:hint="eastAsia"/>
        </w:rPr>
        <w:t>が必要な場合</w:t>
      </w:r>
    </w:p>
    <w:p w:rsidR="00293FB1" w:rsidRDefault="003878AC">
      <w:r>
        <w:rPr>
          <w:rFonts w:hint="eastAsia"/>
        </w:rPr>
        <w:t xml:space="preserve">　・一包化、粉砕</w:t>
      </w:r>
      <w:r w:rsidR="00293FB1">
        <w:rPr>
          <w:rFonts w:hint="eastAsia"/>
        </w:rPr>
        <w:t>、混合</w:t>
      </w:r>
      <w:r>
        <w:rPr>
          <w:rFonts w:hint="eastAsia"/>
        </w:rPr>
        <w:t>など加算をとる場合の変更</w:t>
      </w:r>
    </w:p>
    <w:p w:rsidR="003878AC" w:rsidRDefault="003878AC" w:rsidP="00293FB1">
      <w:pPr>
        <w:ind w:firstLineChars="100" w:firstLine="210"/>
      </w:pPr>
      <w:r>
        <w:rPr>
          <w:rFonts w:hint="eastAsia"/>
        </w:rPr>
        <w:t>（加算を取らないのであれば</w:t>
      </w:r>
      <w:r>
        <w:rPr>
          <w:rFonts w:hint="eastAsia"/>
        </w:rPr>
        <w:t>Fax</w:t>
      </w:r>
      <w:r>
        <w:rPr>
          <w:rFonts w:hint="eastAsia"/>
        </w:rPr>
        <w:t>で可能）</w:t>
      </w:r>
    </w:p>
    <w:sectPr w:rsidR="003878AC" w:rsidSect="00B701A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1D" w:rsidRDefault="00BD311D" w:rsidP="0010127E">
      <w:r>
        <w:separator/>
      </w:r>
    </w:p>
  </w:endnote>
  <w:endnote w:type="continuationSeparator" w:id="1">
    <w:p w:rsidR="00BD311D" w:rsidRDefault="00BD311D" w:rsidP="00101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1D" w:rsidRDefault="00BD311D" w:rsidP="0010127E">
      <w:r>
        <w:separator/>
      </w:r>
    </w:p>
  </w:footnote>
  <w:footnote w:type="continuationSeparator" w:id="1">
    <w:p w:rsidR="00BD311D" w:rsidRDefault="00BD311D" w:rsidP="00101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803"/>
    <w:multiLevelType w:val="hybridMultilevel"/>
    <w:tmpl w:val="00C620D2"/>
    <w:lvl w:ilvl="0" w:tplc="4FC0F6B2">
      <w:start w:val="1"/>
      <w:numFmt w:val="decimal"/>
      <w:lvlText w:val="%1."/>
      <w:lvlJc w:val="left"/>
      <w:pPr>
        <w:ind w:left="360" w:hanging="360"/>
      </w:pPr>
      <w:rPr>
        <w:rFonts w:hint="default"/>
      </w:rPr>
    </w:lvl>
    <w:lvl w:ilvl="1" w:tplc="958A69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8095F"/>
    <w:multiLevelType w:val="hybridMultilevel"/>
    <w:tmpl w:val="73169300"/>
    <w:lvl w:ilvl="0" w:tplc="ABF42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DCE"/>
    <w:rsid w:val="00005886"/>
    <w:rsid w:val="000432AF"/>
    <w:rsid w:val="0007674F"/>
    <w:rsid w:val="000A310D"/>
    <w:rsid w:val="000B338A"/>
    <w:rsid w:val="000C6025"/>
    <w:rsid w:val="0010127E"/>
    <w:rsid w:val="0012411C"/>
    <w:rsid w:val="00142AA9"/>
    <w:rsid w:val="001A218C"/>
    <w:rsid w:val="001E5019"/>
    <w:rsid w:val="001F0799"/>
    <w:rsid w:val="002048AF"/>
    <w:rsid w:val="002168A4"/>
    <w:rsid w:val="002402B6"/>
    <w:rsid w:val="00293FB1"/>
    <w:rsid w:val="002A2BAD"/>
    <w:rsid w:val="002E2A90"/>
    <w:rsid w:val="002E4DE2"/>
    <w:rsid w:val="002E6303"/>
    <w:rsid w:val="00324C8A"/>
    <w:rsid w:val="00372E72"/>
    <w:rsid w:val="003878AC"/>
    <w:rsid w:val="00391045"/>
    <w:rsid w:val="003A6D3B"/>
    <w:rsid w:val="003B5EEC"/>
    <w:rsid w:val="003C2405"/>
    <w:rsid w:val="003D74DA"/>
    <w:rsid w:val="003E01D2"/>
    <w:rsid w:val="00404D6A"/>
    <w:rsid w:val="00405872"/>
    <w:rsid w:val="00447302"/>
    <w:rsid w:val="004712A7"/>
    <w:rsid w:val="004C17BE"/>
    <w:rsid w:val="004C5F50"/>
    <w:rsid w:val="004D4866"/>
    <w:rsid w:val="00564BD8"/>
    <w:rsid w:val="00566DF9"/>
    <w:rsid w:val="005A2501"/>
    <w:rsid w:val="005F5236"/>
    <w:rsid w:val="006141C9"/>
    <w:rsid w:val="00614646"/>
    <w:rsid w:val="00626811"/>
    <w:rsid w:val="00665257"/>
    <w:rsid w:val="006A4255"/>
    <w:rsid w:val="006B71C6"/>
    <w:rsid w:val="006D47B4"/>
    <w:rsid w:val="006F2271"/>
    <w:rsid w:val="00757052"/>
    <w:rsid w:val="007671E8"/>
    <w:rsid w:val="007A265C"/>
    <w:rsid w:val="007E02C7"/>
    <w:rsid w:val="008253D4"/>
    <w:rsid w:val="008707BD"/>
    <w:rsid w:val="008C6394"/>
    <w:rsid w:val="008D0C8A"/>
    <w:rsid w:val="008D4C71"/>
    <w:rsid w:val="008D704C"/>
    <w:rsid w:val="008E6757"/>
    <w:rsid w:val="0090245E"/>
    <w:rsid w:val="0091659D"/>
    <w:rsid w:val="009539F1"/>
    <w:rsid w:val="00997034"/>
    <w:rsid w:val="009A0D41"/>
    <w:rsid w:val="009D0C1D"/>
    <w:rsid w:val="00A1275A"/>
    <w:rsid w:val="00A22579"/>
    <w:rsid w:val="00A4436B"/>
    <w:rsid w:val="00A81680"/>
    <w:rsid w:val="00AA42C3"/>
    <w:rsid w:val="00AC7029"/>
    <w:rsid w:val="00AF52D3"/>
    <w:rsid w:val="00B701AE"/>
    <w:rsid w:val="00B93493"/>
    <w:rsid w:val="00BD311D"/>
    <w:rsid w:val="00C41F00"/>
    <w:rsid w:val="00C96A67"/>
    <w:rsid w:val="00D50709"/>
    <w:rsid w:val="00D95D56"/>
    <w:rsid w:val="00DB6FFE"/>
    <w:rsid w:val="00DC67CD"/>
    <w:rsid w:val="00DD02FE"/>
    <w:rsid w:val="00DD5A8F"/>
    <w:rsid w:val="00DF7EB0"/>
    <w:rsid w:val="00E31F1C"/>
    <w:rsid w:val="00E437FB"/>
    <w:rsid w:val="00E62FD6"/>
    <w:rsid w:val="00E6672D"/>
    <w:rsid w:val="00EC2A04"/>
    <w:rsid w:val="00ED0DCE"/>
    <w:rsid w:val="00ED4E1B"/>
    <w:rsid w:val="00EF7018"/>
    <w:rsid w:val="00F1532B"/>
    <w:rsid w:val="00F2083B"/>
    <w:rsid w:val="00F214FC"/>
    <w:rsid w:val="00F27ACB"/>
    <w:rsid w:val="00F43C2C"/>
    <w:rsid w:val="00F67370"/>
    <w:rsid w:val="00F772B0"/>
    <w:rsid w:val="00F93F26"/>
    <w:rsid w:val="00FA7DA1"/>
    <w:rsid w:val="00FE2A5C"/>
    <w:rsid w:val="00FF2C76"/>
    <w:rsid w:val="00FF4F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127E"/>
    <w:pPr>
      <w:tabs>
        <w:tab w:val="center" w:pos="4252"/>
        <w:tab w:val="right" w:pos="8504"/>
      </w:tabs>
      <w:snapToGrid w:val="0"/>
    </w:pPr>
  </w:style>
  <w:style w:type="character" w:customStyle="1" w:styleId="a4">
    <w:name w:val="ヘッダー (文字)"/>
    <w:basedOn w:val="a0"/>
    <w:link w:val="a3"/>
    <w:uiPriority w:val="99"/>
    <w:semiHidden/>
    <w:rsid w:val="0010127E"/>
  </w:style>
  <w:style w:type="paragraph" w:styleId="a5">
    <w:name w:val="footer"/>
    <w:basedOn w:val="a"/>
    <w:link w:val="a6"/>
    <w:uiPriority w:val="99"/>
    <w:semiHidden/>
    <w:unhideWhenUsed/>
    <w:rsid w:val="0010127E"/>
    <w:pPr>
      <w:tabs>
        <w:tab w:val="center" w:pos="4252"/>
        <w:tab w:val="right" w:pos="8504"/>
      </w:tabs>
      <w:snapToGrid w:val="0"/>
    </w:pPr>
  </w:style>
  <w:style w:type="character" w:customStyle="1" w:styleId="a6">
    <w:name w:val="フッター (文字)"/>
    <w:basedOn w:val="a0"/>
    <w:link w:val="a5"/>
    <w:uiPriority w:val="99"/>
    <w:semiHidden/>
    <w:rsid w:val="0010127E"/>
  </w:style>
  <w:style w:type="paragraph" w:styleId="a7">
    <w:name w:val="List Paragraph"/>
    <w:basedOn w:val="a"/>
    <w:uiPriority w:val="34"/>
    <w:qFormat/>
    <w:rsid w:val="008707BD"/>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ishii</cp:lastModifiedBy>
  <cp:revision>2</cp:revision>
  <cp:lastPrinted>2023-02-17T01:49:00Z</cp:lastPrinted>
  <dcterms:created xsi:type="dcterms:W3CDTF">2023-07-21T04:13:00Z</dcterms:created>
  <dcterms:modified xsi:type="dcterms:W3CDTF">2023-07-21T04:13:00Z</dcterms:modified>
</cp:coreProperties>
</file>